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002" w:rsidRDefault="00257002" w:rsidP="009C1E00">
      <w:pPr>
        <w:jc w:val="center"/>
        <w:rPr>
          <w:sz w:val="40"/>
          <w:szCs w:val="40"/>
        </w:rPr>
      </w:pPr>
    </w:p>
    <w:p w:rsidR="00257002" w:rsidRDefault="00257002" w:rsidP="009C1E00">
      <w:pPr>
        <w:jc w:val="center"/>
        <w:rPr>
          <w:sz w:val="40"/>
          <w:szCs w:val="40"/>
        </w:rPr>
      </w:pPr>
    </w:p>
    <w:p w:rsidR="0075570A" w:rsidRPr="00257002" w:rsidRDefault="0075570A" w:rsidP="0075570A">
      <w:pPr>
        <w:jc w:val="center"/>
        <w:rPr>
          <w:rFonts w:hint="eastAsia"/>
          <w:sz w:val="40"/>
          <w:szCs w:val="40"/>
        </w:rPr>
      </w:pPr>
      <w:r>
        <w:rPr>
          <w:rFonts w:hint="eastAsia"/>
          <w:sz w:val="40"/>
          <w:szCs w:val="40"/>
        </w:rPr>
        <w:t>北方町　通学路交通安全プログラム</w:t>
      </w:r>
    </w:p>
    <w:p w:rsidR="009C1E00" w:rsidRPr="00257002" w:rsidRDefault="009C1E00" w:rsidP="00257002">
      <w:pPr>
        <w:jc w:val="center"/>
        <w:rPr>
          <w:sz w:val="40"/>
          <w:szCs w:val="40"/>
        </w:rPr>
      </w:pPr>
      <w:r w:rsidRPr="00257002">
        <w:rPr>
          <w:rFonts w:hint="eastAsia"/>
          <w:sz w:val="40"/>
          <w:szCs w:val="40"/>
        </w:rPr>
        <w:t>～通学路の安全確保に関する取組の方針～</w:t>
      </w:r>
    </w:p>
    <w:p w:rsidR="009C1E00" w:rsidRDefault="009C1E00"/>
    <w:p w:rsidR="009C1E00" w:rsidRDefault="009C1E00"/>
    <w:p w:rsidR="009C1E00" w:rsidRDefault="009C1E00"/>
    <w:p w:rsidR="009C1E00" w:rsidRDefault="009C1E00"/>
    <w:p w:rsidR="009C1E00" w:rsidRDefault="009C1E00"/>
    <w:p w:rsidR="009C1E00" w:rsidRDefault="009C1E00"/>
    <w:p w:rsidR="009C1E00" w:rsidRDefault="009C1E00"/>
    <w:p w:rsidR="009C1E00" w:rsidRDefault="009C1E00"/>
    <w:p w:rsidR="009C1E00" w:rsidRDefault="009C1E00"/>
    <w:p w:rsidR="009C1E00" w:rsidRDefault="009C1E00"/>
    <w:p w:rsidR="009C1E00" w:rsidRDefault="009C1E00"/>
    <w:p w:rsidR="009C1E00" w:rsidRDefault="009C1E00"/>
    <w:p w:rsidR="009C1E00" w:rsidRDefault="009C1E00"/>
    <w:p w:rsidR="009C1E00" w:rsidRDefault="009C1E00"/>
    <w:p w:rsidR="009C1E00" w:rsidRDefault="009C1E00"/>
    <w:p w:rsidR="009C1E00" w:rsidRPr="00257002" w:rsidRDefault="009C1E00" w:rsidP="00257002">
      <w:pPr>
        <w:jc w:val="center"/>
        <w:rPr>
          <w:sz w:val="40"/>
          <w:szCs w:val="40"/>
        </w:rPr>
      </w:pPr>
      <w:r w:rsidRPr="00257002">
        <w:rPr>
          <w:rFonts w:hint="eastAsia"/>
          <w:sz w:val="40"/>
          <w:szCs w:val="40"/>
        </w:rPr>
        <w:t>平成</w:t>
      </w:r>
      <w:r w:rsidR="00D33515">
        <w:rPr>
          <w:rFonts w:hint="eastAsia"/>
          <w:sz w:val="40"/>
          <w:szCs w:val="40"/>
        </w:rPr>
        <w:t>２６</w:t>
      </w:r>
      <w:r w:rsidRPr="00257002">
        <w:rPr>
          <w:rFonts w:hint="eastAsia"/>
          <w:sz w:val="40"/>
          <w:szCs w:val="40"/>
        </w:rPr>
        <w:t>年</w:t>
      </w:r>
      <w:r w:rsidR="00BB47E7">
        <w:rPr>
          <w:rFonts w:hint="eastAsia"/>
          <w:sz w:val="40"/>
          <w:szCs w:val="40"/>
        </w:rPr>
        <w:t>１１</w:t>
      </w:r>
      <w:r w:rsidRPr="00257002">
        <w:rPr>
          <w:rFonts w:hint="eastAsia"/>
          <w:sz w:val="40"/>
          <w:szCs w:val="40"/>
        </w:rPr>
        <w:t>月</w:t>
      </w:r>
    </w:p>
    <w:p w:rsidR="009C1E00" w:rsidRPr="00257002" w:rsidRDefault="009C1E00" w:rsidP="00257002">
      <w:pPr>
        <w:jc w:val="center"/>
        <w:rPr>
          <w:sz w:val="40"/>
          <w:szCs w:val="40"/>
        </w:rPr>
      </w:pPr>
    </w:p>
    <w:p w:rsidR="009C1E00" w:rsidRPr="00257002" w:rsidRDefault="009C1E00" w:rsidP="00257002">
      <w:pPr>
        <w:jc w:val="center"/>
        <w:rPr>
          <w:sz w:val="40"/>
          <w:szCs w:val="40"/>
        </w:rPr>
      </w:pPr>
    </w:p>
    <w:p w:rsidR="009C1E00" w:rsidRPr="00257002" w:rsidRDefault="008C388E" w:rsidP="00257002">
      <w:pPr>
        <w:jc w:val="center"/>
        <w:rPr>
          <w:sz w:val="40"/>
          <w:szCs w:val="40"/>
        </w:rPr>
      </w:pPr>
      <w:r>
        <w:rPr>
          <w:rFonts w:hint="eastAsia"/>
          <w:sz w:val="40"/>
          <w:szCs w:val="40"/>
        </w:rPr>
        <w:t>北方町通学路安全推進会議</w:t>
      </w:r>
    </w:p>
    <w:p w:rsidR="009C1E00" w:rsidRDefault="009C1E00"/>
    <w:p w:rsidR="009C1E00" w:rsidRDefault="009C1E00"/>
    <w:p w:rsidR="009C1E00" w:rsidRDefault="009C1E00"/>
    <w:p w:rsidR="009C1E00" w:rsidRDefault="009C1E00"/>
    <w:p w:rsidR="009C1E00" w:rsidRDefault="009C1E00"/>
    <w:p w:rsidR="00B626AE" w:rsidRDefault="00B626AE"/>
    <w:p w:rsidR="00B626AE" w:rsidRDefault="00B626AE"/>
    <w:p w:rsidR="009C1E00" w:rsidRDefault="009C1E00" w:rsidP="009C1E00">
      <w:pPr>
        <w:pStyle w:val="a3"/>
        <w:numPr>
          <w:ilvl w:val="0"/>
          <w:numId w:val="1"/>
        </w:numPr>
        <w:ind w:leftChars="0"/>
      </w:pPr>
      <w:r>
        <w:rPr>
          <w:rFonts w:hint="eastAsia"/>
        </w:rPr>
        <w:lastRenderedPageBreak/>
        <w:t>プログラムの目的</w:t>
      </w:r>
    </w:p>
    <w:p w:rsidR="009C1E00" w:rsidRDefault="009C1E00" w:rsidP="009C1E00">
      <w:pPr>
        <w:pStyle w:val="a3"/>
        <w:ind w:leftChars="0" w:left="420"/>
      </w:pPr>
      <w:r>
        <w:rPr>
          <w:rFonts w:hint="eastAsia"/>
        </w:rPr>
        <w:t xml:space="preserve">　平成２４年、全国で登下校中の児童生徒が死傷する事故が相次いで発生したことから、平成２４年８月に各小学校の通学路において関係機関と連携して緊急合同点検を実施し、必要な対策内容についても関係機関で協議してきました。</w:t>
      </w:r>
    </w:p>
    <w:p w:rsidR="009C1E00" w:rsidRDefault="009C1E00" w:rsidP="009C1E00">
      <w:pPr>
        <w:pStyle w:val="a3"/>
        <w:ind w:leftChars="0" w:left="420"/>
      </w:pPr>
      <w:r>
        <w:rPr>
          <w:rFonts w:hint="eastAsia"/>
        </w:rPr>
        <w:t xml:space="preserve">　引き続き通学路の安全確保に向けた取組を行うため、関係機</w:t>
      </w:r>
      <w:r w:rsidR="00915D84">
        <w:rPr>
          <w:rFonts w:hint="eastAsia"/>
        </w:rPr>
        <w:t>関の連携体制を構築し、「北方町通学路交通安全プログラム」を策定しまし</w:t>
      </w:r>
      <w:r>
        <w:rPr>
          <w:rFonts w:hint="eastAsia"/>
        </w:rPr>
        <w:t>た。</w:t>
      </w:r>
    </w:p>
    <w:p w:rsidR="009C1E00" w:rsidRDefault="009C1E00" w:rsidP="009C1E00">
      <w:pPr>
        <w:pStyle w:val="a3"/>
        <w:ind w:leftChars="0" w:left="420"/>
      </w:pPr>
      <w:r>
        <w:rPr>
          <w:rFonts w:hint="eastAsia"/>
        </w:rPr>
        <w:t xml:space="preserve">　今後は、本プログラムに基づき、関係機関が連携して、児童生徒が安全に通学できるように通学路の安全確保を図っていきます。</w:t>
      </w:r>
    </w:p>
    <w:p w:rsidR="009C1E00" w:rsidRDefault="009C1E00" w:rsidP="009C1E00">
      <w:pPr>
        <w:pStyle w:val="a3"/>
        <w:ind w:leftChars="0" w:left="420"/>
      </w:pPr>
    </w:p>
    <w:p w:rsidR="009C1E00" w:rsidRDefault="009C1E00" w:rsidP="009C1E00">
      <w:pPr>
        <w:pStyle w:val="a3"/>
        <w:numPr>
          <w:ilvl w:val="0"/>
          <w:numId w:val="1"/>
        </w:numPr>
        <w:ind w:leftChars="0"/>
      </w:pPr>
      <w:r>
        <w:rPr>
          <w:rFonts w:hint="eastAsia"/>
        </w:rPr>
        <w:t>通学路安全推進会議の設置</w:t>
      </w:r>
    </w:p>
    <w:p w:rsidR="00915D84" w:rsidRDefault="00915D84" w:rsidP="00915D84">
      <w:pPr>
        <w:ind w:left="420" w:firstLineChars="100" w:firstLine="210"/>
      </w:pPr>
      <w:r>
        <w:rPr>
          <w:rFonts w:hint="eastAsia"/>
        </w:rPr>
        <w:t>本プログラムの策定及び改定を、</w:t>
      </w:r>
      <w:r w:rsidR="009C1E00">
        <w:rPr>
          <w:rFonts w:hint="eastAsia"/>
        </w:rPr>
        <w:t>関係機関</w:t>
      </w:r>
      <w:r>
        <w:rPr>
          <w:rFonts w:hint="eastAsia"/>
        </w:rPr>
        <w:t>と</w:t>
      </w:r>
      <w:r w:rsidR="009C1E00">
        <w:rPr>
          <w:rFonts w:hint="eastAsia"/>
        </w:rPr>
        <w:t>連携</w:t>
      </w:r>
      <w:r>
        <w:rPr>
          <w:rFonts w:hint="eastAsia"/>
        </w:rPr>
        <w:t>しておこなうため、</w:t>
      </w:r>
      <w:r w:rsidR="00975448">
        <w:rPr>
          <w:rFonts w:hint="eastAsia"/>
        </w:rPr>
        <w:t>以下をメンバーとする「通学路安全推進会議</w:t>
      </w:r>
      <w:r w:rsidR="009C1E00">
        <w:rPr>
          <w:rFonts w:hint="eastAsia"/>
        </w:rPr>
        <w:t>」を設置</w:t>
      </w:r>
      <w:r>
        <w:rPr>
          <w:rFonts w:hint="eastAsia"/>
        </w:rPr>
        <w:t>します。</w:t>
      </w:r>
    </w:p>
    <w:p w:rsidR="00915D84" w:rsidRDefault="009C1E00" w:rsidP="009C1E00">
      <w:pPr>
        <w:ind w:left="420"/>
      </w:pPr>
      <w:r>
        <w:rPr>
          <w:rFonts w:hint="eastAsia"/>
        </w:rPr>
        <w:t>・</w:t>
      </w:r>
      <w:r w:rsidR="00915D84">
        <w:rPr>
          <w:rFonts w:hint="eastAsia"/>
        </w:rPr>
        <w:t>北方町交通安全対策協議会の幹事</w:t>
      </w:r>
    </w:p>
    <w:p w:rsidR="009C1E00" w:rsidRDefault="009C1E00" w:rsidP="009C1E00">
      <w:pPr>
        <w:ind w:left="420"/>
      </w:pPr>
      <w:r>
        <w:rPr>
          <w:rFonts w:hint="eastAsia"/>
        </w:rPr>
        <w:t>・北方町都市環境農政課</w:t>
      </w:r>
    </w:p>
    <w:p w:rsidR="00915D84" w:rsidRDefault="009C1E00" w:rsidP="009C1E00">
      <w:pPr>
        <w:ind w:left="420"/>
      </w:pPr>
      <w:r>
        <w:rPr>
          <w:rFonts w:hint="eastAsia"/>
        </w:rPr>
        <w:t>・岐阜県岐阜土木事務所</w:t>
      </w:r>
    </w:p>
    <w:p w:rsidR="009C1E00" w:rsidRDefault="00915D84" w:rsidP="009C1E00">
      <w:pPr>
        <w:ind w:left="420"/>
      </w:pPr>
      <w:r>
        <w:rPr>
          <w:rFonts w:hint="eastAsia"/>
        </w:rPr>
        <w:t xml:space="preserve">　なお、北方町</w:t>
      </w:r>
      <w:r w:rsidR="00975448">
        <w:rPr>
          <w:rFonts w:hint="eastAsia"/>
        </w:rPr>
        <w:t>通学路安全</w:t>
      </w:r>
      <w:r w:rsidR="008C388E">
        <w:rPr>
          <w:rFonts w:hint="eastAsia"/>
        </w:rPr>
        <w:t>推進</w:t>
      </w:r>
      <w:r w:rsidR="00975448">
        <w:rPr>
          <w:rFonts w:hint="eastAsia"/>
        </w:rPr>
        <w:t>会議</w:t>
      </w:r>
      <w:r>
        <w:rPr>
          <w:rFonts w:hint="eastAsia"/>
        </w:rPr>
        <w:t>の幹事は、北方町交通安全対策協議会</w:t>
      </w:r>
      <w:r w:rsidR="000D3219">
        <w:rPr>
          <w:rFonts w:hint="eastAsia"/>
        </w:rPr>
        <w:t>の会員名簿による。</w:t>
      </w:r>
    </w:p>
    <w:p w:rsidR="000D3219" w:rsidRDefault="000D3219" w:rsidP="009C1E00">
      <w:pPr>
        <w:ind w:left="420"/>
      </w:pPr>
      <w:r>
        <w:rPr>
          <w:rFonts w:hint="eastAsia"/>
        </w:rPr>
        <w:t>平成２６年４月１日</w:t>
      </w:r>
      <w:r w:rsidR="00154B1B">
        <w:rPr>
          <w:rFonts w:hint="eastAsia"/>
        </w:rPr>
        <w:t>現在</w:t>
      </w:r>
      <w:r>
        <w:rPr>
          <w:rFonts w:hint="eastAsia"/>
        </w:rPr>
        <w:t xml:space="preserve">　幹事</w:t>
      </w:r>
    </w:p>
    <w:p w:rsidR="00CD662A" w:rsidRDefault="000D3219" w:rsidP="00FC7041">
      <w:pPr>
        <w:ind w:firstLineChars="300" w:firstLine="630"/>
      </w:pPr>
      <w:r>
        <w:rPr>
          <w:rFonts w:hint="eastAsia"/>
        </w:rPr>
        <w:t xml:space="preserve">・北方警察署　</w:t>
      </w:r>
      <w:r w:rsidR="00FC7041">
        <w:rPr>
          <w:rFonts w:hint="eastAsia"/>
        </w:rPr>
        <w:t>・北方町総務課</w:t>
      </w:r>
      <w:r w:rsidR="00C90D46">
        <w:rPr>
          <w:rFonts w:hint="eastAsia"/>
        </w:rPr>
        <w:t xml:space="preserve">　</w:t>
      </w:r>
      <w:r>
        <w:rPr>
          <w:rFonts w:hint="eastAsia"/>
        </w:rPr>
        <w:t>・北方町教育委員会　・本巣地区交通安全協会北方支部</w:t>
      </w:r>
      <w:r w:rsidR="00CD662A">
        <w:rPr>
          <w:rFonts w:hint="eastAsia"/>
        </w:rPr>
        <w:t xml:space="preserve">　</w:t>
      </w:r>
    </w:p>
    <w:p w:rsidR="00CD662A" w:rsidRDefault="000D3219" w:rsidP="0060532C">
      <w:pPr>
        <w:tabs>
          <w:tab w:val="left" w:pos="5812"/>
        </w:tabs>
        <w:ind w:firstLineChars="300" w:firstLine="630"/>
      </w:pPr>
      <w:r>
        <w:rPr>
          <w:rFonts w:hint="eastAsia"/>
        </w:rPr>
        <w:t>・本巣広域安全運転管理部会北方支部　・自治会連絡協議会　・商工会　・婦人会</w:t>
      </w:r>
      <w:r w:rsidR="00CD662A">
        <w:rPr>
          <w:rFonts w:hint="eastAsia"/>
        </w:rPr>
        <w:t xml:space="preserve">　</w:t>
      </w:r>
    </w:p>
    <w:p w:rsidR="00CD662A" w:rsidRDefault="000D3219" w:rsidP="00CD662A">
      <w:pPr>
        <w:ind w:left="420" w:firstLineChars="100" w:firstLine="210"/>
      </w:pPr>
      <w:r>
        <w:rPr>
          <w:rFonts w:hint="eastAsia"/>
        </w:rPr>
        <w:t>・北方中学校ＰＴＡ　・北方小学校ＰＴＡ　・北方西小学校ＰＴＡ</w:t>
      </w:r>
      <w:r w:rsidR="00CD662A">
        <w:rPr>
          <w:rFonts w:hint="eastAsia"/>
        </w:rPr>
        <w:t xml:space="preserve">　</w:t>
      </w:r>
      <w:r>
        <w:rPr>
          <w:rFonts w:hint="eastAsia"/>
        </w:rPr>
        <w:t xml:space="preserve">・北方南小学校ＰＴＡ　</w:t>
      </w:r>
    </w:p>
    <w:p w:rsidR="00CD662A" w:rsidRDefault="000D3219" w:rsidP="00CD662A">
      <w:pPr>
        <w:ind w:left="420" w:firstLineChars="100" w:firstLine="210"/>
      </w:pPr>
      <w:r>
        <w:rPr>
          <w:rFonts w:hint="eastAsia"/>
        </w:rPr>
        <w:t>・子ども会育成協議会　・老人クラブ連合会　・北方中学校</w:t>
      </w:r>
      <w:r w:rsidR="00CD662A">
        <w:rPr>
          <w:rFonts w:hint="eastAsia"/>
        </w:rPr>
        <w:t xml:space="preserve">　</w:t>
      </w:r>
      <w:r>
        <w:rPr>
          <w:rFonts w:hint="eastAsia"/>
        </w:rPr>
        <w:t xml:space="preserve">・北方小学校　・北方西小学校　</w:t>
      </w:r>
    </w:p>
    <w:p w:rsidR="000D3219" w:rsidRDefault="000D3219" w:rsidP="00CD662A">
      <w:pPr>
        <w:ind w:left="420" w:firstLineChars="100" w:firstLine="210"/>
      </w:pPr>
      <w:r>
        <w:rPr>
          <w:rFonts w:hint="eastAsia"/>
        </w:rPr>
        <w:t xml:space="preserve">・北方南小学校　・北方幼稚園　・町立幼稚園　・町立保育園　</w:t>
      </w:r>
    </w:p>
    <w:p w:rsidR="009C1E00" w:rsidRPr="000D3219" w:rsidRDefault="009C1E00" w:rsidP="009C1E00">
      <w:pPr>
        <w:ind w:left="420"/>
      </w:pPr>
    </w:p>
    <w:p w:rsidR="009C1E00" w:rsidRDefault="009C1E00" w:rsidP="009C1E00">
      <w:pPr>
        <w:pStyle w:val="a3"/>
        <w:numPr>
          <w:ilvl w:val="0"/>
          <w:numId w:val="1"/>
        </w:numPr>
        <w:ind w:leftChars="0"/>
      </w:pPr>
      <w:r>
        <w:rPr>
          <w:rFonts w:hint="eastAsia"/>
        </w:rPr>
        <w:t>取組方針</w:t>
      </w:r>
    </w:p>
    <w:p w:rsidR="009C1E00" w:rsidRDefault="009C1E00" w:rsidP="009C1E00">
      <w:pPr>
        <w:pStyle w:val="a3"/>
        <w:numPr>
          <w:ilvl w:val="0"/>
          <w:numId w:val="2"/>
        </w:numPr>
        <w:ind w:leftChars="0"/>
      </w:pPr>
      <w:r>
        <w:rPr>
          <w:rFonts w:hint="eastAsia"/>
        </w:rPr>
        <w:t>基本的な考え方</w:t>
      </w:r>
    </w:p>
    <w:p w:rsidR="00795EF5" w:rsidRDefault="009C1E00" w:rsidP="00795EF5">
      <w:r>
        <w:rPr>
          <w:rFonts w:hint="eastAsia"/>
        </w:rPr>
        <w:t xml:space="preserve">　　継続的に通学路の安全を確保するため、緊急合同点検後も合同点検を継続するとともに、対策実施</w:t>
      </w:r>
    </w:p>
    <w:p w:rsidR="009C1E00" w:rsidRDefault="009C1E00" w:rsidP="00795EF5">
      <w:pPr>
        <w:ind w:firstLineChars="100" w:firstLine="210"/>
      </w:pPr>
      <w:r>
        <w:rPr>
          <w:rFonts w:hint="eastAsia"/>
        </w:rPr>
        <w:t>後の効果把握も行い、対策の改善・充実を行います。</w:t>
      </w:r>
    </w:p>
    <w:p w:rsidR="009C1E00" w:rsidRDefault="009C1E00" w:rsidP="00795EF5">
      <w:r>
        <w:rPr>
          <w:rFonts w:hint="eastAsia"/>
        </w:rPr>
        <w:t xml:space="preserve">　　これらの取組を</w:t>
      </w:r>
      <w:r w:rsidR="00CD662A">
        <w:rPr>
          <w:rFonts w:hint="eastAsia"/>
        </w:rPr>
        <w:t>ＰＤＣＡ</w:t>
      </w:r>
      <w:r>
        <w:rPr>
          <w:rFonts w:hint="eastAsia"/>
        </w:rPr>
        <w:t>サイクルとして繰り返し実施し、通学路の安全性の向上を図っていきます。</w:t>
      </w:r>
    </w:p>
    <w:p w:rsidR="009C1E00" w:rsidRDefault="00D33515" w:rsidP="00B626AE">
      <w:pPr>
        <w:ind w:firstLineChars="200" w:firstLine="420"/>
      </w:pPr>
      <w:r>
        <w:rPr>
          <w:noProof/>
        </w:rPr>
        <mc:AlternateContent>
          <mc:Choice Requires="wps">
            <w:drawing>
              <wp:anchor distT="0" distB="0" distL="114300" distR="114300" simplePos="0" relativeHeight="251680768" behindDoc="0" locked="0" layoutInCell="1" allowOverlap="1" wp14:anchorId="3AE8D953" wp14:editId="11E628F6">
                <wp:simplePos x="0" y="0"/>
                <wp:positionH relativeFrom="column">
                  <wp:posOffset>2213305</wp:posOffset>
                </wp:positionH>
                <wp:positionV relativeFrom="paragraph">
                  <wp:posOffset>171450</wp:posOffset>
                </wp:positionV>
                <wp:extent cx="1009015" cy="1403985"/>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1403985"/>
                        </a:xfrm>
                        <a:prstGeom prst="rect">
                          <a:avLst/>
                        </a:prstGeom>
                        <a:noFill/>
                        <a:ln w="9525">
                          <a:noFill/>
                          <a:miter lim="800000"/>
                          <a:headEnd/>
                          <a:tailEnd/>
                        </a:ln>
                      </wps:spPr>
                      <wps:txbx>
                        <w:txbxContent>
                          <w:p w:rsidR="00D33515" w:rsidRDefault="00D33515" w:rsidP="00D33515">
                            <w:r>
                              <w:rPr>
                                <w:rFonts w:hint="eastAsia"/>
                              </w:rPr>
                              <w:t>Plan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E8D953" id="_x0000_t202" coordsize="21600,21600" o:spt="202" path="m,l,21600r21600,l21600,xe">
                <v:stroke joinstyle="miter"/>
                <v:path gradientshapeok="t" o:connecttype="rect"/>
              </v:shapetype>
              <v:shape id="テキスト ボックス 2" o:spid="_x0000_s1026" type="#_x0000_t202" style="position:absolute;left:0;text-align:left;margin-left:174.3pt;margin-top:13.5pt;width:79.45pt;height:110.5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" filled="f" stroked="f">
                <v:textbox style="mso-fit-shape-to-text:t">
                  <w:txbxContent>
                    <w:p w:rsidR="00D33515" w:rsidRDefault="00D33515" w:rsidP="00D33515">
                      <w:r>
                        <w:rPr>
                          <w:rFonts w:hint="eastAsia"/>
                        </w:rPr>
                        <w:t>Plan</w:t>
                      </w:r>
                    </w:p>
                  </w:txbxContent>
                </v:textbox>
              </v:shape>
            </w:pict>
          </mc:Fallback>
        </mc:AlternateContent>
      </w:r>
      <w:r w:rsidR="00CD662A">
        <w:rPr>
          <w:rFonts w:hint="eastAsia"/>
        </w:rPr>
        <w:t>【</w:t>
      </w:r>
      <w:r w:rsidR="009C1E00">
        <w:rPr>
          <w:rFonts w:hint="eastAsia"/>
        </w:rPr>
        <w:t>通学路安全確保のための</w:t>
      </w:r>
      <w:r w:rsidR="00795EF5">
        <w:rPr>
          <w:rFonts w:hint="eastAsia"/>
        </w:rPr>
        <w:t>ＰＤＣＡ</w:t>
      </w:r>
      <w:r w:rsidR="009C1E00">
        <w:rPr>
          <w:rFonts w:hint="eastAsia"/>
        </w:rPr>
        <w:t>サイクル</w:t>
      </w:r>
      <w:r w:rsidR="00CD662A">
        <w:rPr>
          <w:rFonts w:hint="eastAsia"/>
        </w:rPr>
        <w:t>】</w:t>
      </w:r>
    </w:p>
    <w:p w:rsidR="009C1E00" w:rsidRDefault="00B626AE" w:rsidP="009C1E00">
      <w:r>
        <w:rPr>
          <w:noProof/>
        </w:rPr>
        <mc:AlternateContent>
          <mc:Choice Requires="wpg">
            <w:drawing>
              <wp:anchor distT="0" distB="0" distL="114300" distR="114300" simplePos="0" relativeHeight="251665408" behindDoc="0" locked="0" layoutInCell="1" allowOverlap="1" wp14:anchorId="434C7F88" wp14:editId="68C5612A">
                <wp:simplePos x="0" y="0"/>
                <wp:positionH relativeFrom="column">
                  <wp:posOffset>2246630</wp:posOffset>
                </wp:positionH>
                <wp:positionV relativeFrom="paragraph">
                  <wp:posOffset>211785</wp:posOffset>
                </wp:positionV>
                <wp:extent cx="1506855" cy="1609319"/>
                <wp:effectExtent l="0" t="0" r="17145" b="10160"/>
                <wp:wrapNone/>
                <wp:docPr id="7" name="グループ化 7"/>
                <wp:cNvGraphicFramePr/>
                <a:graphic xmlns:a="http://schemas.openxmlformats.org/drawingml/2006/main">
                  <a:graphicData uri="http://schemas.microsoft.com/office/word/2010/wordprocessingGroup">
                    <wpg:wgp>
                      <wpg:cNvGrpSpPr/>
                      <wpg:grpSpPr>
                        <a:xfrm>
                          <a:off x="0" y="0"/>
                          <a:ext cx="1506855" cy="1609319"/>
                          <a:chOff x="0" y="0"/>
                          <a:chExt cx="1506855" cy="1609319"/>
                        </a:xfrm>
                      </wpg:grpSpPr>
                      <wps:wsp>
                        <wps:cNvPr id="2" name="角丸四角形 2"/>
                        <wps:cNvSpPr/>
                        <wps:spPr>
                          <a:xfrm>
                            <a:off x="0" y="1228954"/>
                            <a:ext cx="1506855" cy="380365"/>
                          </a:xfrm>
                          <a:prstGeom prst="roundRect">
                            <a:avLst>
                              <a:gd name="adj" fmla="val 50000"/>
                            </a:avLst>
                          </a:prstGeom>
                          <a:noFill/>
                          <a:ln w="12700" cap="flat" cmpd="sng" algn="ctr">
                            <a:solidFill>
                              <a:sysClr val="windowText" lastClr="000000"/>
                            </a:solidFill>
                            <a:prstDash val="solid"/>
                            <a:miter lim="800000"/>
                          </a:ln>
                          <a:effectLst/>
                        </wps:spPr>
                        <wps:txbx>
                          <w:txbxContent>
                            <w:p w:rsidR="00B626AE" w:rsidRPr="00B626AE" w:rsidRDefault="00B626AE" w:rsidP="00B626AE">
                              <w:pPr>
                                <w:spacing w:line="200" w:lineRule="exact"/>
                                <w:jc w:val="center"/>
                                <w:rPr>
                                  <w:rFonts w:asciiTheme="majorEastAsia" w:eastAsiaTheme="majorEastAsia" w:hAnsiTheme="majorEastAsia"/>
                                  <w:b/>
                                  <w:color w:val="000000" w:themeColor="text1"/>
                                </w:rPr>
                              </w:pPr>
                              <w:r w:rsidRPr="00B626AE">
                                <w:rPr>
                                  <w:rFonts w:asciiTheme="majorEastAsia" w:eastAsiaTheme="majorEastAsia" w:hAnsiTheme="majorEastAsia" w:hint="eastAsia"/>
                                  <w:b/>
                                  <w:color w:val="000000" w:themeColor="text1"/>
                                </w:rPr>
                                <w:t>対策</w:t>
                              </w:r>
                              <w:r>
                                <w:rPr>
                                  <w:rFonts w:asciiTheme="majorEastAsia" w:eastAsiaTheme="majorEastAsia" w:hAnsiTheme="majorEastAsia" w:hint="eastAsia"/>
                                  <w:b/>
                                  <w:color w:val="000000" w:themeColor="text1"/>
                                </w:rPr>
                                <w:t>効果</w:t>
                              </w:r>
                              <w:r w:rsidRPr="00B626AE">
                                <w:rPr>
                                  <w:rFonts w:asciiTheme="majorEastAsia" w:eastAsiaTheme="majorEastAsia" w:hAnsiTheme="majorEastAsia" w:hint="eastAsia"/>
                                  <w:b/>
                                  <w:color w:val="000000" w:themeColor="text1"/>
                                </w:rPr>
                                <w:t>の</w:t>
                              </w:r>
                              <w:r>
                                <w:rPr>
                                  <w:rFonts w:asciiTheme="majorEastAsia" w:eastAsiaTheme="majorEastAsia" w:hAnsiTheme="majorEastAsia" w:hint="eastAsia"/>
                                  <w:b/>
                                  <w:color w:val="000000" w:themeColor="text1"/>
                                </w:rPr>
                                <w:t>把握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 name="グループ化 6"/>
                        <wpg:cNvGrpSpPr/>
                        <wpg:grpSpPr>
                          <a:xfrm>
                            <a:off x="0" y="0"/>
                            <a:ext cx="1506855" cy="760755"/>
                            <a:chOff x="0" y="0"/>
                            <a:chExt cx="1506855" cy="760755"/>
                          </a:xfrm>
                        </wpg:grpSpPr>
                        <wps:wsp>
                          <wps:cNvPr id="3" name="角丸四角形 3"/>
                          <wps:cNvSpPr/>
                          <wps:spPr>
                            <a:xfrm>
                              <a:off x="0" y="380390"/>
                              <a:ext cx="1506855" cy="380365"/>
                            </a:xfrm>
                            <a:prstGeom prst="roundRect">
                              <a:avLst>
                                <a:gd name="adj" fmla="val 50000"/>
                              </a:avLst>
                            </a:prstGeom>
                            <a:noFill/>
                            <a:ln w="12700" cap="flat" cmpd="sng" algn="ctr">
                              <a:solidFill>
                                <a:sysClr val="windowText" lastClr="000000"/>
                              </a:solidFill>
                              <a:prstDash val="solid"/>
                              <a:miter lim="800000"/>
                            </a:ln>
                            <a:effectLst/>
                          </wps:spPr>
                          <wps:txbx>
                            <w:txbxContent>
                              <w:p w:rsidR="00B626AE" w:rsidRPr="00B626AE" w:rsidRDefault="00B626AE" w:rsidP="00B626AE">
                                <w:pPr>
                                  <w:spacing w:line="200" w:lineRule="exact"/>
                                  <w:jc w:val="center"/>
                                  <w:rPr>
                                    <w:rFonts w:asciiTheme="majorEastAsia" w:eastAsiaTheme="majorEastAsia" w:hAnsiTheme="majorEastAsia"/>
                                    <w:b/>
                                    <w:color w:val="000000" w:themeColor="text1"/>
                                  </w:rPr>
                                </w:pPr>
                                <w:r w:rsidRPr="00B626AE">
                                  <w:rPr>
                                    <w:rFonts w:asciiTheme="majorEastAsia" w:eastAsiaTheme="majorEastAsia" w:hAnsiTheme="majorEastAsia" w:hint="eastAsia"/>
                                    <w:b/>
                                    <w:color w:val="000000" w:themeColor="text1"/>
                                  </w:rPr>
                                  <w:t>対策の</w:t>
                                </w:r>
                                <w:r>
                                  <w:rPr>
                                    <w:rFonts w:asciiTheme="majorEastAsia" w:eastAsiaTheme="majorEastAsia" w:hAnsiTheme="majorEastAsia" w:hint="eastAsia"/>
                                    <w:b/>
                                    <w:color w:val="000000" w:themeColor="text1"/>
                                  </w:rPr>
                                  <w:t>検討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角丸四角形 4"/>
                          <wps:cNvSpPr/>
                          <wps:spPr>
                            <a:xfrm>
                              <a:off x="0" y="0"/>
                              <a:ext cx="1506855" cy="380365"/>
                            </a:xfrm>
                            <a:prstGeom prst="roundRect">
                              <a:avLst>
                                <a:gd name="adj" fmla="val 50000"/>
                              </a:avLst>
                            </a:prstGeom>
                            <a:noFill/>
                            <a:ln w="12700" cap="flat" cmpd="sng" algn="ctr">
                              <a:solidFill>
                                <a:sysClr val="windowText" lastClr="000000"/>
                              </a:solidFill>
                              <a:prstDash val="solid"/>
                              <a:miter lim="800000"/>
                            </a:ln>
                            <a:effectLst/>
                          </wps:spPr>
                          <wps:txbx>
                            <w:txbxContent>
                              <w:p w:rsidR="00B626AE" w:rsidRPr="00B626AE" w:rsidRDefault="00B626AE" w:rsidP="00B626AE">
                                <w:pPr>
                                  <w:spacing w:line="200" w:lineRule="exact"/>
                                  <w:jc w:val="cente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合同点検の実施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434C7F88" id="グループ化 7" o:spid="_x0000_s1027" style="position:absolute;left:0;text-align:left;margin-left:176.9pt;margin-top:16.7pt;width:118.65pt;height:126.7pt;z-index:251665408;mso-width-relative:margin" coordsize="15068,16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">
                <v:roundrect id="角丸四角形 2" o:spid="_x0000_s1028" style="position:absolute;top:12289;width:15068;height:3804;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YiEsEA&#10;AADaAAAADwAAAGRycy9kb3ducmV2LnhtbESPzYrCMBSF9wO+Q7iCuzFVUaQaRQRBFyJ2upndtbm2&#10;xeamNFGrT28EweXh/Hyc+bI1lbhR40rLCgb9CARxZnXJuYL0b/M7BeE8ssbKMil4kIPlovMzx1jb&#10;Ox/plvhchBF2MSoovK9jKV1WkEHXtzVx8M62MeiDbHKpG7yHcVPJYRRNpMGSA6HAmtYFZZfkagJk&#10;ehocR2ny3NPksPs/pPXKjcdK9brtagbCU+u/4U97qxUM4X0l3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GIhLBAAAA2gAAAA8AAAAAAAAAAAAAAAAAmAIAAGRycy9kb3du&#10;cmV2LnhtbFBLBQYAAAAABAAEAPUAAACGAwAAAAA=&#10;" filled="f" strokecolor="windowText" strokeweight="1pt">
                  <v:stroke joinstyle="miter"/>
                  <v:textbox>
                    <w:txbxContent>
                      <w:p w:rsidR="00B626AE" w:rsidRPr="00B626AE" w:rsidRDefault="00B626AE" w:rsidP="00B626AE">
                        <w:pPr>
                          <w:spacing w:line="200" w:lineRule="exact"/>
                          <w:jc w:val="center"/>
                          <w:rPr>
                            <w:rFonts w:asciiTheme="majorEastAsia" w:eastAsiaTheme="majorEastAsia" w:hAnsiTheme="majorEastAsia"/>
                            <w:b/>
                            <w:color w:val="000000" w:themeColor="text1"/>
                          </w:rPr>
                        </w:pPr>
                        <w:r w:rsidRPr="00B626AE">
                          <w:rPr>
                            <w:rFonts w:asciiTheme="majorEastAsia" w:eastAsiaTheme="majorEastAsia" w:hAnsiTheme="majorEastAsia" w:hint="eastAsia"/>
                            <w:b/>
                            <w:color w:val="000000" w:themeColor="text1"/>
                          </w:rPr>
                          <w:t>対策</w:t>
                        </w:r>
                        <w:r>
                          <w:rPr>
                            <w:rFonts w:asciiTheme="majorEastAsia" w:eastAsiaTheme="majorEastAsia" w:hAnsiTheme="majorEastAsia" w:hint="eastAsia"/>
                            <w:b/>
                            <w:color w:val="000000" w:themeColor="text1"/>
                          </w:rPr>
                          <w:t>効果</w:t>
                        </w:r>
                        <w:r w:rsidRPr="00B626AE">
                          <w:rPr>
                            <w:rFonts w:asciiTheme="majorEastAsia" w:eastAsiaTheme="majorEastAsia" w:hAnsiTheme="majorEastAsia" w:hint="eastAsia"/>
                            <w:b/>
                            <w:color w:val="000000" w:themeColor="text1"/>
                          </w:rPr>
                          <w:t>の</w:t>
                        </w:r>
                        <w:r>
                          <w:rPr>
                            <w:rFonts w:asciiTheme="majorEastAsia" w:eastAsiaTheme="majorEastAsia" w:hAnsiTheme="majorEastAsia" w:hint="eastAsia"/>
                            <w:b/>
                            <w:color w:val="000000" w:themeColor="text1"/>
                          </w:rPr>
                          <w:t>把握</w:t>
                        </w:r>
                      </w:p>
                    </w:txbxContent>
                  </v:textbox>
                </v:roundrect>
                <v:group id="グループ化 6" o:spid="_x0000_s1029" style="position:absolute;width:15068;height:7607" coordsize="15068,76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oundrect id="角丸四角形 3" o:spid="_x0000_s1030" style="position:absolute;top:3803;width:15068;height:3804;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qHicMA&#10;AADaAAAADwAAAGRycy9kb3ducmV2LnhtbESPzWrCQBSF94LvMFyhO53YEJHUUUQQ2oUEYzbubjO3&#10;SWjmTshMTerTdwqCy8P5+Tib3WhacaPeNZYVLBcRCOLS6oYrBcXlOF+DcB5ZY2uZFPySg912Otlg&#10;qu3AZ7rlvhJhhF2KCmrvu1RKV9Zk0C1sRxy8L9sb9EH2ldQ9DmHctPI1ilbSYMOBUGNHh5rK7/zH&#10;BMj6c3mOi/x+olX2cc2Kbu+SRKmX2bh/A+Fp9M/wo/2uFcTwfyXcAL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qHicMAAADaAAAADwAAAAAAAAAAAAAAAACYAgAAZHJzL2Rv&#10;d25yZXYueG1sUEsFBgAAAAAEAAQA9QAAAIgDAAAAAA==&#10;" filled="f" strokecolor="windowText" strokeweight="1pt">
                    <v:stroke joinstyle="miter"/>
                    <v:textbox>
                      <w:txbxContent>
                        <w:p w:rsidR="00B626AE" w:rsidRPr="00B626AE" w:rsidRDefault="00B626AE" w:rsidP="00B626AE">
                          <w:pPr>
                            <w:spacing w:line="200" w:lineRule="exact"/>
                            <w:jc w:val="center"/>
                            <w:rPr>
                              <w:rFonts w:asciiTheme="majorEastAsia" w:eastAsiaTheme="majorEastAsia" w:hAnsiTheme="majorEastAsia"/>
                              <w:b/>
                              <w:color w:val="000000" w:themeColor="text1"/>
                            </w:rPr>
                          </w:pPr>
                          <w:r w:rsidRPr="00B626AE">
                            <w:rPr>
                              <w:rFonts w:asciiTheme="majorEastAsia" w:eastAsiaTheme="majorEastAsia" w:hAnsiTheme="majorEastAsia" w:hint="eastAsia"/>
                              <w:b/>
                              <w:color w:val="000000" w:themeColor="text1"/>
                            </w:rPr>
                            <w:t>対策の</w:t>
                          </w:r>
                          <w:r>
                            <w:rPr>
                              <w:rFonts w:asciiTheme="majorEastAsia" w:eastAsiaTheme="majorEastAsia" w:hAnsiTheme="majorEastAsia" w:hint="eastAsia"/>
                              <w:b/>
                              <w:color w:val="000000" w:themeColor="text1"/>
                            </w:rPr>
                            <w:t>検討</w:t>
                          </w:r>
                        </w:p>
                      </w:txbxContent>
                    </v:textbox>
                  </v:roundrect>
                  <v:roundrect id="角丸四角形 4" o:spid="_x0000_s1031" style="position:absolute;width:15068;height:3803;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Mf/cQA&#10;AADaAAAADwAAAGRycy9kb3ducmV2LnhtbESPzWrCQBSF94W+w3AL3dVJbA2SOgYpCHYhwZhNd7eZ&#10;2yQ0cydkRpP69B1BcHk4Px9nlU2mE2caXGtZQTyLQBBXVrdcKyiP25clCOeRNXaWScEfOcjWjw8r&#10;TLUd+UDnwtcijLBLUUHjfZ9K6aqGDLqZ7YmD92MHgz7IoZZ6wDGMm07OoyiRBlsOhAZ7+mio+i1O&#10;JkCW3/HhtSwue0ryz6+87DdusVDq+WnavIPwNPl7+NbeaQVvcL0Sbo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jH/3EAAAA2gAAAA8AAAAAAAAAAAAAAAAAmAIAAGRycy9k&#10;b3ducmV2LnhtbFBLBQYAAAAABAAEAPUAAACJAwAAAAA=&#10;" filled="f" strokecolor="windowText" strokeweight="1pt">
                    <v:stroke joinstyle="miter"/>
                    <v:textbox>
                      <w:txbxContent>
                        <w:p w:rsidR="00B626AE" w:rsidRPr="00B626AE" w:rsidRDefault="00B626AE" w:rsidP="00B626AE">
                          <w:pPr>
                            <w:spacing w:line="200" w:lineRule="exact"/>
                            <w:jc w:val="cente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合同点検の実施</w:t>
                          </w:r>
                        </w:p>
                      </w:txbxContent>
                    </v:textbox>
                  </v:roundrect>
                </v:group>
              </v:group>
            </w:pict>
          </mc:Fallback>
        </mc:AlternateContent>
      </w:r>
    </w:p>
    <w:p w:rsidR="009C1E00" w:rsidRDefault="009C1E00" w:rsidP="009C1E00"/>
    <w:p w:rsidR="009C1E00" w:rsidRDefault="009C1E00" w:rsidP="009C1E00"/>
    <w:p w:rsidR="009C1E00" w:rsidRDefault="00D33515" w:rsidP="009C1E00">
      <w:r>
        <w:rPr>
          <w:noProof/>
        </w:rPr>
        <mc:AlternateContent>
          <mc:Choice Requires="wps">
            <w:drawing>
              <wp:anchor distT="0" distB="0" distL="114300" distR="114300" simplePos="0" relativeHeight="251678720" behindDoc="0" locked="0" layoutInCell="1" allowOverlap="1" wp14:anchorId="310399BD" wp14:editId="722DB236">
                <wp:simplePos x="0" y="0"/>
                <wp:positionH relativeFrom="column">
                  <wp:posOffset>4411675</wp:posOffset>
                </wp:positionH>
                <wp:positionV relativeFrom="paragraph">
                  <wp:posOffset>12700</wp:posOffset>
                </wp:positionV>
                <wp:extent cx="1009015" cy="1403985"/>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1403985"/>
                        </a:xfrm>
                        <a:prstGeom prst="rect">
                          <a:avLst/>
                        </a:prstGeom>
                        <a:noFill/>
                        <a:ln w="9525">
                          <a:noFill/>
                          <a:miter lim="800000"/>
                          <a:headEnd/>
                          <a:tailEnd/>
                        </a:ln>
                      </wps:spPr>
                      <wps:txbx>
                        <w:txbxContent>
                          <w:p w:rsidR="00D33515" w:rsidRDefault="00D33515" w:rsidP="00D33515">
                            <w:r>
                              <w:rPr>
                                <w:rFonts w:hint="eastAsia"/>
                              </w:rPr>
                              <w:t>Do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0399BD" id="_x0000_s1032" type="#_x0000_t202" style="position:absolute;left:0;text-align:left;margin-left:347.4pt;margin-top:1pt;width:79.45pt;height:110.5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" filled="f" stroked="f">
                <v:textbox style="mso-fit-shape-to-text:t">
                  <w:txbxContent>
                    <w:p w:rsidR="00D33515" w:rsidRDefault="00D33515" w:rsidP="00D33515">
                      <w:r>
                        <w:rPr>
                          <w:rFonts w:hint="eastAsia"/>
                        </w:rPr>
                        <w:t>Do</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305D8FCA" wp14:editId="10620B55">
                <wp:simplePos x="0" y="0"/>
                <wp:positionH relativeFrom="column">
                  <wp:posOffset>139065</wp:posOffset>
                </wp:positionH>
                <wp:positionV relativeFrom="paragraph">
                  <wp:posOffset>24435</wp:posOffset>
                </wp:positionV>
                <wp:extent cx="1009015" cy="140398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1403985"/>
                        </a:xfrm>
                        <a:prstGeom prst="rect">
                          <a:avLst/>
                        </a:prstGeom>
                        <a:noFill/>
                        <a:ln w="9525">
                          <a:noFill/>
                          <a:miter lim="800000"/>
                          <a:headEnd/>
                          <a:tailEnd/>
                        </a:ln>
                      </wps:spPr>
                      <wps:txbx>
                        <w:txbxContent>
                          <w:p w:rsidR="00D33515" w:rsidRDefault="00D33515" w:rsidP="00D33515">
                            <w:r>
                              <w:rPr>
                                <w:rFonts w:hint="eastAsia"/>
                              </w:rPr>
                              <w:t>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5D8FCA" id="_x0000_s1033" type="#_x0000_t202" style="position:absolute;left:0;text-align:left;margin-left:10.95pt;margin-top:1.9pt;width:79.45pt;height:110.5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" filled="f" stroked="f">
                <v:textbox style="mso-fit-shape-to-text:t">
                  <w:txbxContent>
                    <w:p w:rsidR="00D33515" w:rsidRDefault="00D33515" w:rsidP="00D33515">
                      <w:r>
                        <w:rPr>
                          <w:rFonts w:hint="eastAsia"/>
                        </w:rPr>
                        <w:t>Action</w:t>
                      </w:r>
                    </w:p>
                  </w:txbxContent>
                </v:textbox>
              </v:shape>
            </w:pict>
          </mc:Fallback>
        </mc:AlternateContent>
      </w:r>
      <w:r w:rsidR="00795EF5">
        <w:rPr>
          <w:noProof/>
        </w:rPr>
        <mc:AlternateContent>
          <mc:Choice Requires="wps">
            <w:drawing>
              <wp:anchor distT="0" distB="0" distL="114300" distR="114300" simplePos="0" relativeHeight="251667456" behindDoc="0" locked="0" layoutInCell="1" allowOverlap="1" wp14:anchorId="1C597248" wp14:editId="2E81E2B0">
                <wp:simplePos x="0" y="0"/>
                <wp:positionH relativeFrom="column">
                  <wp:posOffset>4429760</wp:posOffset>
                </wp:positionH>
                <wp:positionV relativeFrom="paragraph">
                  <wp:posOffset>283845</wp:posOffset>
                </wp:positionV>
                <wp:extent cx="1506855" cy="380365"/>
                <wp:effectExtent l="0" t="0" r="17145" b="19685"/>
                <wp:wrapNone/>
                <wp:docPr id="5" name="角丸四角形 5"/>
                <wp:cNvGraphicFramePr/>
                <a:graphic xmlns:a="http://schemas.openxmlformats.org/drawingml/2006/main">
                  <a:graphicData uri="http://schemas.microsoft.com/office/word/2010/wordprocessingShape">
                    <wps:wsp>
                      <wps:cNvSpPr/>
                      <wps:spPr>
                        <a:xfrm>
                          <a:off x="0" y="0"/>
                          <a:ext cx="1506855" cy="380365"/>
                        </a:xfrm>
                        <a:prstGeom prst="roundRect">
                          <a:avLst>
                            <a:gd name="adj" fmla="val 50000"/>
                          </a:avLst>
                        </a:prstGeom>
                        <a:noFill/>
                        <a:ln w="12700" cap="flat" cmpd="sng" algn="ctr">
                          <a:solidFill>
                            <a:sysClr val="windowText" lastClr="000000"/>
                          </a:solidFill>
                          <a:prstDash val="solid"/>
                          <a:miter lim="800000"/>
                        </a:ln>
                        <a:effectLst/>
                      </wps:spPr>
                      <wps:txbx>
                        <w:txbxContent>
                          <w:p w:rsidR="00B626AE" w:rsidRPr="00B626AE" w:rsidRDefault="00B626AE" w:rsidP="00B626AE">
                            <w:pPr>
                              <w:spacing w:line="200" w:lineRule="exact"/>
                              <w:jc w:val="center"/>
                              <w:rPr>
                                <w:rFonts w:asciiTheme="majorEastAsia" w:eastAsiaTheme="majorEastAsia" w:hAnsiTheme="majorEastAsia"/>
                                <w:b/>
                                <w:color w:val="000000" w:themeColor="text1"/>
                              </w:rPr>
                            </w:pPr>
                            <w:r w:rsidRPr="00B626AE">
                              <w:rPr>
                                <w:rFonts w:asciiTheme="majorEastAsia" w:eastAsiaTheme="majorEastAsia" w:hAnsiTheme="majorEastAsia" w:hint="eastAsia"/>
                                <w:b/>
                                <w:color w:val="000000" w:themeColor="text1"/>
                              </w:rPr>
                              <w:t>対策の</w:t>
                            </w:r>
                            <w:r>
                              <w:rPr>
                                <w:rFonts w:asciiTheme="majorEastAsia" w:eastAsiaTheme="majorEastAsia" w:hAnsiTheme="majorEastAsia" w:hint="eastAsia"/>
                                <w:b/>
                                <w:color w:val="000000" w:themeColor="text1"/>
                              </w:rPr>
                              <w:t>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597248" id="角丸四角形 5" o:spid="_x0000_s1034" style="position:absolute;left:0;text-align:left;margin-left:348.8pt;margin-top:22.35pt;width:118.65pt;height:29.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" filled="f" strokecolor="windowText" strokeweight="1pt">
                <v:stroke joinstyle="miter"/>
                <v:textbox>
                  <w:txbxContent>
                    <w:p w:rsidR="00B626AE" w:rsidRPr="00B626AE" w:rsidRDefault="00B626AE" w:rsidP="00B626AE">
                      <w:pPr>
                        <w:spacing w:line="200" w:lineRule="exact"/>
                        <w:jc w:val="center"/>
                        <w:rPr>
                          <w:rFonts w:asciiTheme="majorEastAsia" w:eastAsiaTheme="majorEastAsia" w:hAnsiTheme="majorEastAsia"/>
                          <w:b/>
                          <w:color w:val="000000" w:themeColor="text1"/>
                        </w:rPr>
                      </w:pPr>
                      <w:r w:rsidRPr="00B626AE">
                        <w:rPr>
                          <w:rFonts w:asciiTheme="majorEastAsia" w:eastAsiaTheme="majorEastAsia" w:hAnsiTheme="majorEastAsia" w:hint="eastAsia"/>
                          <w:b/>
                          <w:color w:val="000000" w:themeColor="text1"/>
                        </w:rPr>
                        <w:t>対策の</w:t>
                      </w:r>
                      <w:r>
                        <w:rPr>
                          <w:rFonts w:asciiTheme="majorEastAsia" w:eastAsiaTheme="majorEastAsia" w:hAnsiTheme="majorEastAsia" w:hint="eastAsia"/>
                          <w:b/>
                          <w:color w:val="000000" w:themeColor="text1"/>
                        </w:rPr>
                        <w:t>実施</w:t>
                      </w:r>
                    </w:p>
                  </w:txbxContent>
                </v:textbox>
              </v:roundrect>
            </w:pict>
          </mc:Fallback>
        </mc:AlternateContent>
      </w:r>
      <w:r w:rsidR="00795EF5">
        <w:rPr>
          <w:noProof/>
        </w:rPr>
        <mc:AlternateContent>
          <mc:Choice Requires="wps">
            <w:drawing>
              <wp:anchor distT="0" distB="0" distL="114300" distR="114300" simplePos="0" relativeHeight="251668480" behindDoc="0" locked="0" layoutInCell="1" allowOverlap="1" wp14:anchorId="47E24C0F" wp14:editId="4F8CB849">
                <wp:simplePos x="0" y="0"/>
                <wp:positionH relativeFrom="column">
                  <wp:posOffset>1771650</wp:posOffset>
                </wp:positionH>
                <wp:positionV relativeFrom="paragraph">
                  <wp:posOffset>52070</wp:posOffset>
                </wp:positionV>
                <wp:extent cx="292100" cy="233680"/>
                <wp:effectExtent l="57150" t="57150" r="0" b="90170"/>
                <wp:wrapNone/>
                <wp:docPr id="8" name="右矢印 8"/>
                <wp:cNvGraphicFramePr/>
                <a:graphic xmlns:a="http://schemas.openxmlformats.org/drawingml/2006/main">
                  <a:graphicData uri="http://schemas.microsoft.com/office/word/2010/wordprocessingShape">
                    <wps:wsp>
                      <wps:cNvSpPr/>
                      <wps:spPr>
                        <a:xfrm>
                          <a:off x="0" y="0"/>
                          <a:ext cx="292100" cy="233680"/>
                        </a:xfrm>
                        <a:prstGeom prst="rightArrow">
                          <a:avLst/>
                        </a:prstGeom>
                        <a:noFill/>
                        <a:ln>
                          <a:solidFill>
                            <a:schemeClr val="tx1"/>
                          </a:solidFill>
                        </a:ln>
                        <a:scene3d>
                          <a:camera prst="orthographicFront">
                            <a:rot lat="0" lon="0" rev="180000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94B740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8" o:spid="_x0000_s1026" type="#_x0000_t13" style="position:absolute;left:0;text-align:left;margin-left:139.5pt;margin-top:4.1pt;width:23pt;height:18.4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" adj="12960" filled="f" strokecolor="black [3213]" strokeweight="1pt"/>
            </w:pict>
          </mc:Fallback>
        </mc:AlternateContent>
      </w:r>
      <w:r w:rsidR="00795EF5">
        <w:rPr>
          <w:noProof/>
        </w:rPr>
        <mc:AlternateContent>
          <mc:Choice Requires="wps">
            <w:drawing>
              <wp:anchor distT="0" distB="0" distL="114300" distR="114300" simplePos="0" relativeHeight="251670528" behindDoc="0" locked="0" layoutInCell="1" allowOverlap="1" wp14:anchorId="6486A461" wp14:editId="1C5D119B">
                <wp:simplePos x="0" y="0"/>
                <wp:positionH relativeFrom="column">
                  <wp:posOffset>3962400</wp:posOffset>
                </wp:positionH>
                <wp:positionV relativeFrom="paragraph">
                  <wp:posOffset>45720</wp:posOffset>
                </wp:positionV>
                <wp:extent cx="292100" cy="233680"/>
                <wp:effectExtent l="57150" t="57150" r="0" b="90170"/>
                <wp:wrapNone/>
                <wp:docPr id="9" name="右矢印 9"/>
                <wp:cNvGraphicFramePr/>
                <a:graphic xmlns:a="http://schemas.openxmlformats.org/drawingml/2006/main">
                  <a:graphicData uri="http://schemas.microsoft.com/office/word/2010/wordprocessingShape">
                    <wps:wsp>
                      <wps:cNvSpPr/>
                      <wps:spPr>
                        <a:xfrm>
                          <a:off x="0" y="0"/>
                          <a:ext cx="292100" cy="233680"/>
                        </a:xfrm>
                        <a:prstGeom prst="rightArrow">
                          <a:avLst/>
                        </a:prstGeom>
                        <a:noFill/>
                        <a:ln w="12700" cap="flat" cmpd="sng" algn="ctr">
                          <a:solidFill>
                            <a:sysClr val="windowText" lastClr="000000"/>
                          </a:solidFill>
                          <a:prstDash val="solid"/>
                          <a:miter lim="800000"/>
                        </a:ln>
                        <a:effectLst/>
                        <a:scene3d>
                          <a:camera prst="orthographicFront">
                            <a:rot lat="0" lon="0" rev="19799999"/>
                          </a:camera>
                          <a:lightRig rig="threePt" dir="t"/>
                        </a:scene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5ACDCA" id="右矢印 9" o:spid="_x0000_s1026" type="#_x0000_t13" style="position:absolute;left:0;text-align:left;margin-left:312pt;margin-top:3.6pt;width:23pt;height:18.4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" adj="12960" filled="f" strokecolor="windowText" strokeweight="1pt"/>
            </w:pict>
          </mc:Fallback>
        </mc:AlternateContent>
      </w:r>
      <w:r w:rsidR="00795EF5">
        <w:rPr>
          <w:noProof/>
        </w:rPr>
        <mc:AlternateContent>
          <mc:Choice Requires="wps">
            <w:drawing>
              <wp:anchor distT="0" distB="0" distL="114300" distR="114300" simplePos="0" relativeHeight="251674624" behindDoc="0" locked="0" layoutInCell="1" allowOverlap="1" wp14:anchorId="39791E28" wp14:editId="7686BCDE">
                <wp:simplePos x="0" y="0"/>
                <wp:positionH relativeFrom="column">
                  <wp:posOffset>1824990</wp:posOffset>
                </wp:positionH>
                <wp:positionV relativeFrom="paragraph">
                  <wp:posOffset>645795</wp:posOffset>
                </wp:positionV>
                <wp:extent cx="292100" cy="233680"/>
                <wp:effectExtent l="38100" t="57150" r="31750" b="90170"/>
                <wp:wrapNone/>
                <wp:docPr id="11" name="右矢印 11"/>
                <wp:cNvGraphicFramePr/>
                <a:graphic xmlns:a="http://schemas.openxmlformats.org/drawingml/2006/main">
                  <a:graphicData uri="http://schemas.microsoft.com/office/word/2010/wordprocessingShape">
                    <wps:wsp>
                      <wps:cNvSpPr/>
                      <wps:spPr>
                        <a:xfrm>
                          <a:off x="0" y="0"/>
                          <a:ext cx="292100" cy="233680"/>
                        </a:xfrm>
                        <a:prstGeom prst="rightArrow">
                          <a:avLst/>
                        </a:prstGeom>
                        <a:noFill/>
                        <a:ln w="12700" cap="flat" cmpd="sng" algn="ctr">
                          <a:solidFill>
                            <a:sysClr val="windowText" lastClr="000000"/>
                          </a:solidFill>
                          <a:prstDash val="solid"/>
                          <a:miter lim="800000"/>
                        </a:ln>
                        <a:effectLst/>
                        <a:scene3d>
                          <a:camera prst="orthographicFront">
                            <a:rot lat="0" lon="0" rev="9000000"/>
                          </a:camera>
                          <a:lightRig rig="threePt" dir="t"/>
                        </a:scene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A39DC8" id="右矢印 11" o:spid="_x0000_s1026" type="#_x0000_t13" style="position:absolute;left:0;text-align:left;margin-left:143.7pt;margin-top:50.85pt;width:23pt;height:18.4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" adj="12960" filled="f" strokecolor="windowText" strokeweight="1pt"/>
            </w:pict>
          </mc:Fallback>
        </mc:AlternateContent>
      </w:r>
      <w:r w:rsidR="00795EF5">
        <w:rPr>
          <w:noProof/>
        </w:rPr>
        <mc:AlternateContent>
          <mc:Choice Requires="wps">
            <w:drawing>
              <wp:anchor distT="0" distB="0" distL="114300" distR="114300" simplePos="0" relativeHeight="251659264" behindDoc="0" locked="0" layoutInCell="1" allowOverlap="1" wp14:anchorId="2A0896C6" wp14:editId="268CE2A7">
                <wp:simplePos x="0" y="0"/>
                <wp:positionH relativeFrom="column">
                  <wp:posOffset>142875</wp:posOffset>
                </wp:positionH>
                <wp:positionV relativeFrom="paragraph">
                  <wp:posOffset>289560</wp:posOffset>
                </wp:positionV>
                <wp:extent cx="1506855" cy="380365"/>
                <wp:effectExtent l="0" t="0" r="17145" b="19685"/>
                <wp:wrapNone/>
                <wp:docPr id="1" name="角丸四角形 1"/>
                <wp:cNvGraphicFramePr/>
                <a:graphic xmlns:a="http://schemas.openxmlformats.org/drawingml/2006/main">
                  <a:graphicData uri="http://schemas.microsoft.com/office/word/2010/wordprocessingShape">
                    <wps:wsp>
                      <wps:cNvSpPr/>
                      <wps:spPr>
                        <a:xfrm>
                          <a:off x="0" y="0"/>
                          <a:ext cx="1506855" cy="380365"/>
                        </a:xfrm>
                        <a:prstGeom prst="roundRect">
                          <a:avLst>
                            <a:gd name="adj" fmla="val 500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626AE" w:rsidRPr="00B626AE" w:rsidRDefault="00B626AE" w:rsidP="00B626AE">
                            <w:pPr>
                              <w:spacing w:line="200" w:lineRule="exact"/>
                              <w:jc w:val="center"/>
                              <w:rPr>
                                <w:rFonts w:asciiTheme="majorEastAsia" w:eastAsiaTheme="majorEastAsia" w:hAnsiTheme="majorEastAsia"/>
                                <w:b/>
                                <w:color w:val="000000" w:themeColor="text1"/>
                              </w:rPr>
                            </w:pPr>
                            <w:r w:rsidRPr="00B626AE">
                              <w:rPr>
                                <w:rFonts w:asciiTheme="majorEastAsia" w:eastAsiaTheme="majorEastAsia" w:hAnsiTheme="majorEastAsia" w:hint="eastAsia"/>
                                <w:b/>
                                <w:color w:val="000000" w:themeColor="text1"/>
                              </w:rPr>
                              <w:t>対策の改善・充実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0896C6" id="角丸四角形 1" o:spid="_x0000_s1035" style="position:absolute;left:0;text-align:left;margin-left:11.25pt;margin-top:22.8pt;width:118.65pt;height:2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" filled="f" strokecolor="black [3213]" strokeweight="1pt">
                <v:stroke joinstyle="miter"/>
                <v:textbox>
                  <w:txbxContent>
                    <w:p w:rsidR="00B626AE" w:rsidRPr="00B626AE" w:rsidRDefault="00B626AE" w:rsidP="00B626AE">
                      <w:pPr>
                        <w:spacing w:line="200" w:lineRule="exact"/>
                        <w:jc w:val="center"/>
                        <w:rPr>
                          <w:rFonts w:asciiTheme="majorEastAsia" w:eastAsiaTheme="majorEastAsia" w:hAnsiTheme="majorEastAsia"/>
                          <w:b/>
                          <w:color w:val="000000" w:themeColor="text1"/>
                        </w:rPr>
                      </w:pPr>
                      <w:r w:rsidRPr="00B626AE">
                        <w:rPr>
                          <w:rFonts w:asciiTheme="majorEastAsia" w:eastAsiaTheme="majorEastAsia" w:hAnsiTheme="majorEastAsia" w:hint="eastAsia"/>
                          <w:b/>
                          <w:color w:val="000000" w:themeColor="text1"/>
                        </w:rPr>
                        <w:t>対策の改善・充実</w:t>
                      </w:r>
                    </w:p>
                  </w:txbxContent>
                </v:textbox>
              </v:roundrect>
            </w:pict>
          </mc:Fallback>
        </mc:AlternateContent>
      </w:r>
    </w:p>
    <w:p w:rsidR="009C1E00" w:rsidRDefault="009C1E00" w:rsidP="009C1E00"/>
    <w:p w:rsidR="009C1E00" w:rsidRDefault="00D33515" w:rsidP="009C1E00">
      <w:r>
        <w:rPr>
          <w:noProof/>
        </w:rPr>
        <mc:AlternateContent>
          <mc:Choice Requires="wps">
            <w:drawing>
              <wp:anchor distT="0" distB="0" distL="114300" distR="114300" simplePos="0" relativeHeight="251676672" behindDoc="0" locked="0" layoutInCell="1" allowOverlap="1" wp14:anchorId="40A4EEF6" wp14:editId="1270391F">
                <wp:simplePos x="0" y="0"/>
                <wp:positionH relativeFrom="column">
                  <wp:posOffset>2214550</wp:posOffset>
                </wp:positionH>
                <wp:positionV relativeFrom="paragraph">
                  <wp:posOffset>32385</wp:posOffset>
                </wp:positionV>
                <wp:extent cx="100901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1403985"/>
                        </a:xfrm>
                        <a:prstGeom prst="rect">
                          <a:avLst/>
                        </a:prstGeom>
                        <a:noFill/>
                        <a:ln w="9525">
                          <a:noFill/>
                          <a:miter lim="800000"/>
                          <a:headEnd/>
                          <a:tailEnd/>
                        </a:ln>
                      </wps:spPr>
                      <wps:txbx>
                        <w:txbxContent>
                          <w:p w:rsidR="00D33515" w:rsidRDefault="00D33515">
                            <w:r>
                              <w:rPr>
                                <w:rFonts w:hint="eastAsia"/>
                              </w:rPr>
                              <w:t>Check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A4EEF6" id="_x0000_s1036" type="#_x0000_t202" style="position:absolute;left:0;text-align:left;margin-left:174.35pt;margin-top:2.55pt;width:79.45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" filled="f" stroked="f">
                <v:textbox style="mso-fit-shape-to-text:t">
                  <w:txbxContent>
                    <w:p w:rsidR="00D33515" w:rsidRDefault="00D33515">
                      <w:r>
                        <w:rPr>
                          <w:rFonts w:hint="eastAsia"/>
                        </w:rPr>
                        <w:t>Check</w:t>
                      </w:r>
                    </w:p>
                  </w:txbxContent>
                </v:textbox>
              </v:shape>
            </w:pict>
          </mc:Fallback>
        </mc:AlternateContent>
      </w:r>
      <w:r w:rsidR="00B626AE">
        <w:rPr>
          <w:noProof/>
        </w:rPr>
        <mc:AlternateContent>
          <mc:Choice Requires="wps">
            <w:drawing>
              <wp:anchor distT="0" distB="0" distL="114300" distR="114300" simplePos="0" relativeHeight="251672576" behindDoc="0" locked="0" layoutInCell="1" allowOverlap="1" wp14:anchorId="1142276D" wp14:editId="31EF33DA">
                <wp:simplePos x="0" y="0"/>
                <wp:positionH relativeFrom="column">
                  <wp:posOffset>3963670</wp:posOffset>
                </wp:positionH>
                <wp:positionV relativeFrom="paragraph">
                  <wp:posOffset>206705</wp:posOffset>
                </wp:positionV>
                <wp:extent cx="292100" cy="233680"/>
                <wp:effectExtent l="38100" t="57150" r="12700" b="71120"/>
                <wp:wrapNone/>
                <wp:docPr id="10" name="右矢印 10"/>
                <wp:cNvGraphicFramePr/>
                <a:graphic xmlns:a="http://schemas.openxmlformats.org/drawingml/2006/main">
                  <a:graphicData uri="http://schemas.microsoft.com/office/word/2010/wordprocessingShape">
                    <wps:wsp>
                      <wps:cNvSpPr/>
                      <wps:spPr>
                        <a:xfrm>
                          <a:off x="0" y="0"/>
                          <a:ext cx="292100" cy="233680"/>
                        </a:xfrm>
                        <a:prstGeom prst="rightArrow">
                          <a:avLst/>
                        </a:prstGeom>
                        <a:noFill/>
                        <a:ln w="12700" cap="flat" cmpd="sng" algn="ctr">
                          <a:solidFill>
                            <a:sysClr val="windowText" lastClr="000000"/>
                          </a:solidFill>
                          <a:prstDash val="solid"/>
                          <a:miter lim="800000"/>
                        </a:ln>
                        <a:effectLst/>
                        <a:scene3d>
                          <a:camera prst="orthographicFront">
                            <a:rot lat="0" lon="0" rev="12600000"/>
                          </a:camera>
                          <a:lightRig rig="threePt" dir="t"/>
                        </a:scene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AB2C3E" id="右矢印 10" o:spid="_x0000_s1026" type="#_x0000_t13" style="position:absolute;left:0;text-align:left;margin-left:312.1pt;margin-top:16.3pt;width:23pt;height:18.4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" adj="12960" filled="f" strokecolor="windowText" strokeweight="1pt"/>
            </w:pict>
          </mc:Fallback>
        </mc:AlternateContent>
      </w:r>
    </w:p>
    <w:p w:rsidR="009C1E00" w:rsidRDefault="009C1E00" w:rsidP="009C1E00"/>
    <w:p w:rsidR="00795EF5" w:rsidRDefault="00795EF5" w:rsidP="009C1E00"/>
    <w:p w:rsidR="00795EF5" w:rsidRPr="00795EF5" w:rsidRDefault="00795EF5" w:rsidP="009C1E00"/>
    <w:p w:rsidR="009C1E00" w:rsidRDefault="009C1E00" w:rsidP="009C1E00">
      <w:pPr>
        <w:pStyle w:val="a3"/>
        <w:numPr>
          <w:ilvl w:val="0"/>
          <w:numId w:val="2"/>
        </w:numPr>
        <w:ind w:leftChars="0"/>
      </w:pPr>
      <w:r>
        <w:rPr>
          <w:rFonts w:hint="eastAsia"/>
        </w:rPr>
        <w:t>定期的な合同点検</w:t>
      </w:r>
    </w:p>
    <w:p w:rsidR="009C1E00" w:rsidRDefault="009C1E00" w:rsidP="009C1E00">
      <w:r>
        <w:rPr>
          <w:rFonts w:hint="eastAsia"/>
        </w:rPr>
        <w:t xml:space="preserve">　○合同点検の実施時期等</w:t>
      </w:r>
    </w:p>
    <w:p w:rsidR="009C1E00" w:rsidRDefault="00EE2C33" w:rsidP="009C1E00">
      <w:r>
        <w:rPr>
          <w:rFonts w:hint="eastAsia"/>
        </w:rPr>
        <w:t xml:space="preserve">　　・町</w:t>
      </w:r>
      <w:r w:rsidR="009C1E00">
        <w:rPr>
          <w:rFonts w:hint="eastAsia"/>
        </w:rPr>
        <w:t>内の小学校</w:t>
      </w:r>
      <w:r w:rsidR="00D9731F">
        <w:rPr>
          <w:rFonts w:hint="eastAsia"/>
        </w:rPr>
        <w:t>及び中学校</w:t>
      </w:r>
      <w:r w:rsidR="003807EB">
        <w:rPr>
          <w:rFonts w:hint="eastAsia"/>
        </w:rPr>
        <w:t>の通学路を</w:t>
      </w:r>
      <w:r w:rsidR="009C1E00">
        <w:rPr>
          <w:rFonts w:hint="eastAsia"/>
        </w:rPr>
        <w:t>１年に１回、</w:t>
      </w:r>
      <w:r w:rsidR="00FC7041">
        <w:rPr>
          <w:rFonts w:hint="eastAsia"/>
        </w:rPr>
        <w:t>１</w:t>
      </w:r>
      <w:r w:rsidR="00154B1B">
        <w:rPr>
          <w:rFonts w:hint="eastAsia"/>
        </w:rPr>
        <w:t>月</w:t>
      </w:r>
      <w:r w:rsidR="00FC7041">
        <w:rPr>
          <w:rFonts w:hint="eastAsia"/>
        </w:rPr>
        <w:t>～３月</w:t>
      </w:r>
      <w:r w:rsidR="00154B1B">
        <w:rPr>
          <w:rFonts w:hint="eastAsia"/>
        </w:rPr>
        <w:t>の間</w:t>
      </w:r>
      <w:r w:rsidR="00FC7041">
        <w:rPr>
          <w:rFonts w:hint="eastAsia"/>
        </w:rPr>
        <w:t>に</w:t>
      </w:r>
      <w:r w:rsidR="009C1E00">
        <w:rPr>
          <w:rFonts w:hint="eastAsia"/>
        </w:rPr>
        <w:t>合同点検を</w:t>
      </w:r>
      <w:r>
        <w:rPr>
          <w:rFonts w:hint="eastAsia"/>
        </w:rPr>
        <w:t>実施し</w:t>
      </w:r>
      <w:r w:rsidR="009C1E00">
        <w:rPr>
          <w:rFonts w:hint="eastAsia"/>
        </w:rPr>
        <w:t>ます。</w:t>
      </w:r>
    </w:p>
    <w:p w:rsidR="009C1E00" w:rsidRDefault="009C1E00" w:rsidP="009F4EF0">
      <w:pPr>
        <w:ind w:left="630" w:hangingChars="300" w:hanging="630"/>
      </w:pPr>
      <w:r>
        <w:rPr>
          <w:rFonts w:hint="eastAsia"/>
        </w:rPr>
        <w:t xml:space="preserve">　　・効率的</w:t>
      </w:r>
      <w:r w:rsidR="00D33515">
        <w:rPr>
          <w:rFonts w:hint="eastAsia"/>
        </w:rPr>
        <w:t>かつ</w:t>
      </w:r>
      <w:r>
        <w:rPr>
          <w:rFonts w:hint="eastAsia"/>
        </w:rPr>
        <w:t>効果的に</w:t>
      </w:r>
      <w:r w:rsidR="00D33515">
        <w:rPr>
          <w:rFonts w:hint="eastAsia"/>
        </w:rPr>
        <w:t>通学路</w:t>
      </w:r>
      <w:r>
        <w:rPr>
          <w:rFonts w:hint="eastAsia"/>
        </w:rPr>
        <w:t>点検を行うため、通学路安全推進</w:t>
      </w:r>
      <w:r w:rsidR="00154B1B">
        <w:rPr>
          <w:rFonts w:hint="eastAsia"/>
        </w:rPr>
        <w:t>会議</w:t>
      </w:r>
      <w:r w:rsidR="009F4EF0">
        <w:rPr>
          <w:rFonts w:hint="eastAsia"/>
        </w:rPr>
        <w:t>において、重点課題を設定</w:t>
      </w:r>
      <w:r>
        <w:rPr>
          <w:rFonts w:hint="eastAsia"/>
        </w:rPr>
        <w:t>します。</w:t>
      </w:r>
    </w:p>
    <w:p w:rsidR="009C1E00" w:rsidRDefault="009C1E00" w:rsidP="009C1E00">
      <w:r>
        <w:rPr>
          <w:rFonts w:hint="eastAsia"/>
        </w:rPr>
        <w:t xml:space="preserve">　○合同点検の体制</w:t>
      </w:r>
    </w:p>
    <w:p w:rsidR="00D9731F" w:rsidRDefault="009C1E00" w:rsidP="009C1E00">
      <w:r>
        <w:rPr>
          <w:rFonts w:hint="eastAsia"/>
        </w:rPr>
        <w:t xml:space="preserve">　　・小学校</w:t>
      </w:r>
      <w:r w:rsidR="00D9731F">
        <w:rPr>
          <w:rFonts w:hint="eastAsia"/>
        </w:rPr>
        <w:t>及び中学校</w:t>
      </w:r>
      <w:r>
        <w:rPr>
          <w:rFonts w:hint="eastAsia"/>
        </w:rPr>
        <w:t>ごとに、学校、保護者、道路管理者、警察、自治会等が参加する合同点検を行</w:t>
      </w:r>
    </w:p>
    <w:p w:rsidR="009C1E00" w:rsidRDefault="009C1E00" w:rsidP="00D9731F">
      <w:pPr>
        <w:ind w:firstLineChars="300" w:firstLine="630"/>
      </w:pPr>
      <w:r>
        <w:rPr>
          <w:rFonts w:hint="eastAsia"/>
        </w:rPr>
        <w:t>います。</w:t>
      </w:r>
    </w:p>
    <w:p w:rsidR="009C1E00" w:rsidRDefault="009C1E00" w:rsidP="009C1E00"/>
    <w:p w:rsidR="009C1E00" w:rsidRDefault="009C1E00" w:rsidP="009C1E00">
      <w:pPr>
        <w:pStyle w:val="a3"/>
        <w:numPr>
          <w:ilvl w:val="0"/>
          <w:numId w:val="2"/>
        </w:numPr>
        <w:ind w:leftChars="0"/>
      </w:pPr>
      <w:r>
        <w:rPr>
          <w:rFonts w:hint="eastAsia"/>
        </w:rPr>
        <w:t>対策の検討</w:t>
      </w:r>
    </w:p>
    <w:p w:rsidR="00D33515" w:rsidRDefault="009C1E00" w:rsidP="009C1E00">
      <w:r>
        <w:rPr>
          <w:rFonts w:hint="eastAsia"/>
        </w:rPr>
        <w:t xml:space="preserve">　　・合同点検の結果から明らかになった対策必要箇所について、箇所ごとに、歩道整備や防護柵設置</w:t>
      </w:r>
    </w:p>
    <w:p w:rsidR="00D33515" w:rsidRDefault="009C1E00" w:rsidP="00D33515">
      <w:pPr>
        <w:ind w:firstLineChars="300" w:firstLine="630"/>
      </w:pPr>
      <w:r>
        <w:rPr>
          <w:rFonts w:hint="eastAsia"/>
        </w:rPr>
        <w:t>のようなハード対策や交通規制や交通安全教育のようなソフト対策など対策必要箇所に応じて具</w:t>
      </w:r>
    </w:p>
    <w:p w:rsidR="009C1E00" w:rsidRDefault="009C1E00" w:rsidP="00D33515">
      <w:pPr>
        <w:ind w:firstLineChars="300" w:firstLine="630"/>
      </w:pPr>
      <w:r>
        <w:rPr>
          <w:rFonts w:hint="eastAsia"/>
        </w:rPr>
        <w:t>体的な実施メニューを検討します。</w:t>
      </w:r>
    </w:p>
    <w:p w:rsidR="009C1E00" w:rsidRPr="00D33515" w:rsidRDefault="009C1E00" w:rsidP="009C1E00"/>
    <w:p w:rsidR="009C1E00" w:rsidRDefault="009C1E00" w:rsidP="009C1E00">
      <w:pPr>
        <w:pStyle w:val="a3"/>
        <w:numPr>
          <w:ilvl w:val="0"/>
          <w:numId w:val="2"/>
        </w:numPr>
        <w:ind w:leftChars="0"/>
      </w:pPr>
      <w:r>
        <w:rPr>
          <w:rFonts w:hint="eastAsia"/>
        </w:rPr>
        <w:t>対策の実施</w:t>
      </w:r>
    </w:p>
    <w:p w:rsidR="009C1E00" w:rsidRDefault="009C1E00" w:rsidP="009C1E00">
      <w:r>
        <w:rPr>
          <w:rFonts w:hint="eastAsia"/>
        </w:rPr>
        <w:t xml:space="preserve">　　・対策の実施にあたっては、対策が円滑に進むよう、関係者間で連携を図ります。</w:t>
      </w:r>
    </w:p>
    <w:p w:rsidR="009C1E00" w:rsidRDefault="009C1E00" w:rsidP="009C1E00"/>
    <w:p w:rsidR="009C1E00" w:rsidRDefault="009C1E00" w:rsidP="009C1E00">
      <w:pPr>
        <w:pStyle w:val="a3"/>
        <w:numPr>
          <w:ilvl w:val="0"/>
          <w:numId w:val="2"/>
        </w:numPr>
        <w:ind w:leftChars="0"/>
      </w:pPr>
      <w:r>
        <w:rPr>
          <w:rFonts w:hint="eastAsia"/>
        </w:rPr>
        <w:t>対策効果の把握</w:t>
      </w:r>
    </w:p>
    <w:p w:rsidR="00817553" w:rsidRDefault="009C1E00" w:rsidP="00D531FB">
      <w:pPr>
        <w:ind w:left="630" w:hangingChars="300" w:hanging="630"/>
      </w:pPr>
      <w:r>
        <w:rPr>
          <w:rFonts w:hint="eastAsia"/>
        </w:rPr>
        <w:t xml:space="preserve">　</w:t>
      </w:r>
      <w:r w:rsidR="00D531FB">
        <w:rPr>
          <w:rFonts w:hint="eastAsia"/>
        </w:rPr>
        <w:t xml:space="preserve">　・</w:t>
      </w:r>
      <w:r w:rsidR="00817553">
        <w:rPr>
          <w:rFonts w:hint="eastAsia"/>
        </w:rPr>
        <w:t>合同点検結果に基づく対策実施後の箇所等について、実際に期待した効果が上がっているのか、また児童生徒等が安全になったと感じているのか等を確認するため、</w:t>
      </w:r>
      <w:r w:rsidR="003807EB">
        <w:rPr>
          <w:rFonts w:hint="eastAsia"/>
        </w:rPr>
        <w:t>保護者、学校関係者</w:t>
      </w:r>
      <w:r w:rsidR="009B302C">
        <w:rPr>
          <w:rFonts w:hint="eastAsia"/>
        </w:rPr>
        <w:t>及び児童生徒</w:t>
      </w:r>
      <w:r w:rsidR="00154B1B">
        <w:rPr>
          <w:rFonts w:hint="eastAsia"/>
        </w:rPr>
        <w:t>へのアンケート</w:t>
      </w:r>
      <w:r w:rsidR="00817553">
        <w:rPr>
          <w:rFonts w:hint="eastAsia"/>
        </w:rPr>
        <w:t>などを実施します。</w:t>
      </w:r>
    </w:p>
    <w:p w:rsidR="00817553" w:rsidRDefault="00817553" w:rsidP="009C1E00"/>
    <w:p w:rsidR="00817553" w:rsidRDefault="00817553" w:rsidP="00817553">
      <w:pPr>
        <w:pStyle w:val="a3"/>
        <w:numPr>
          <w:ilvl w:val="0"/>
          <w:numId w:val="2"/>
        </w:numPr>
        <w:ind w:leftChars="0"/>
      </w:pPr>
      <w:r>
        <w:rPr>
          <w:rFonts w:hint="eastAsia"/>
        </w:rPr>
        <w:t>対策の改善・充実</w:t>
      </w:r>
    </w:p>
    <w:p w:rsidR="00817553" w:rsidRDefault="00817553" w:rsidP="00817553">
      <w:r>
        <w:rPr>
          <w:rFonts w:hint="eastAsia"/>
        </w:rPr>
        <w:t xml:space="preserve">　　・対策実施後も、合同点検や効果把握の結果を踏まえて、対策内容の改善・充実を図ります。</w:t>
      </w:r>
    </w:p>
    <w:p w:rsidR="00817553" w:rsidRDefault="00817553" w:rsidP="00817553"/>
    <w:p w:rsidR="00817553" w:rsidRDefault="00817553" w:rsidP="00817553">
      <w:pPr>
        <w:pStyle w:val="a3"/>
        <w:numPr>
          <w:ilvl w:val="0"/>
          <w:numId w:val="1"/>
        </w:numPr>
        <w:ind w:leftChars="0"/>
      </w:pPr>
      <w:r>
        <w:rPr>
          <w:rFonts w:hint="eastAsia"/>
        </w:rPr>
        <w:t>箇所図、箇所一覧表の公表</w:t>
      </w:r>
    </w:p>
    <w:p w:rsidR="00817553" w:rsidRDefault="0075570A" w:rsidP="00BE05E6">
      <w:pPr>
        <w:ind w:left="420" w:hangingChars="200" w:hanging="420"/>
      </w:pPr>
      <w:r>
        <w:rPr>
          <w:rFonts w:hint="eastAsia"/>
        </w:rPr>
        <w:t xml:space="preserve">　・小学校</w:t>
      </w:r>
      <w:r w:rsidR="00BE05E6">
        <w:rPr>
          <w:rFonts w:hint="eastAsia"/>
        </w:rPr>
        <w:t>および中学校</w:t>
      </w:r>
      <w:r>
        <w:rPr>
          <w:rFonts w:hint="eastAsia"/>
        </w:rPr>
        <w:t>ごと</w:t>
      </w:r>
      <w:r w:rsidR="00817553">
        <w:rPr>
          <w:rFonts w:hint="eastAsia"/>
        </w:rPr>
        <w:t>の点検結</w:t>
      </w:r>
      <w:r>
        <w:rPr>
          <w:rFonts w:hint="eastAsia"/>
        </w:rPr>
        <w:t>果や対策内容については、関係者間で認識を共有するために小学校および中学校ごと</w:t>
      </w:r>
      <w:r w:rsidR="00817553">
        <w:rPr>
          <w:rFonts w:hint="eastAsia"/>
        </w:rPr>
        <w:t>の「対策一覧表」及び「対策箇所図」を作成し、公表します。</w:t>
      </w:r>
    </w:p>
    <w:p w:rsidR="00D33515" w:rsidRDefault="00D33515" w:rsidP="00817553">
      <w:bookmarkStart w:id="0" w:name="_GoBack"/>
      <w:bookmarkEnd w:id="0"/>
    </w:p>
    <w:p w:rsidR="00817553" w:rsidRDefault="00817553" w:rsidP="00817553">
      <w:r>
        <w:rPr>
          <w:rFonts w:hint="eastAsia"/>
        </w:rPr>
        <w:t>【別添資料】</w:t>
      </w:r>
    </w:p>
    <w:p w:rsidR="00817553" w:rsidRDefault="00817553" w:rsidP="00817553">
      <w:r>
        <w:rPr>
          <w:rFonts w:hint="eastAsia"/>
        </w:rPr>
        <w:t xml:space="preserve">　　別添①　</w:t>
      </w:r>
      <w:r w:rsidR="009B302C">
        <w:rPr>
          <w:rFonts w:hint="eastAsia"/>
        </w:rPr>
        <w:t>平成</w:t>
      </w:r>
      <w:r w:rsidR="009B302C">
        <w:rPr>
          <w:rFonts w:hint="eastAsia"/>
        </w:rPr>
        <w:t>24</w:t>
      </w:r>
      <w:r w:rsidR="009B302C">
        <w:rPr>
          <w:rFonts w:hint="eastAsia"/>
        </w:rPr>
        <w:t>年度実施　通学路緊急</w:t>
      </w:r>
      <w:r w:rsidR="009F4EF0">
        <w:rPr>
          <w:rFonts w:hint="eastAsia"/>
        </w:rPr>
        <w:t>合同</w:t>
      </w:r>
      <w:r w:rsidR="009B302C">
        <w:rPr>
          <w:rFonts w:hint="eastAsia"/>
        </w:rPr>
        <w:t>点検「</w:t>
      </w:r>
      <w:r>
        <w:rPr>
          <w:rFonts w:hint="eastAsia"/>
        </w:rPr>
        <w:t>対策一覧表</w:t>
      </w:r>
      <w:r w:rsidR="009B302C">
        <w:rPr>
          <w:rFonts w:hint="eastAsia"/>
        </w:rPr>
        <w:t>」</w:t>
      </w:r>
    </w:p>
    <w:p w:rsidR="00817553" w:rsidRDefault="00817553" w:rsidP="00817553">
      <w:r>
        <w:rPr>
          <w:rFonts w:hint="eastAsia"/>
        </w:rPr>
        <w:t xml:space="preserve">　　別添②　</w:t>
      </w:r>
      <w:r w:rsidR="009B302C">
        <w:rPr>
          <w:rFonts w:hint="eastAsia"/>
        </w:rPr>
        <w:t>平成</w:t>
      </w:r>
      <w:r w:rsidR="009B302C">
        <w:rPr>
          <w:rFonts w:hint="eastAsia"/>
        </w:rPr>
        <w:t>24</w:t>
      </w:r>
      <w:r w:rsidR="009B302C">
        <w:rPr>
          <w:rFonts w:hint="eastAsia"/>
        </w:rPr>
        <w:t>年度実施　通学路緊急</w:t>
      </w:r>
      <w:r w:rsidR="009F4EF0">
        <w:rPr>
          <w:rFonts w:hint="eastAsia"/>
        </w:rPr>
        <w:t>合同</w:t>
      </w:r>
      <w:r w:rsidR="009B302C">
        <w:rPr>
          <w:rFonts w:hint="eastAsia"/>
        </w:rPr>
        <w:t>点検「</w:t>
      </w:r>
      <w:r>
        <w:rPr>
          <w:rFonts w:hint="eastAsia"/>
        </w:rPr>
        <w:t>対策箇所図</w:t>
      </w:r>
      <w:r w:rsidR="009B302C">
        <w:rPr>
          <w:rFonts w:hint="eastAsia"/>
        </w:rPr>
        <w:t>」</w:t>
      </w:r>
    </w:p>
    <w:p w:rsidR="0004111A" w:rsidRDefault="0004111A" w:rsidP="00817553"/>
    <w:sectPr w:rsidR="0004111A" w:rsidSect="00B626AE">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448" w:rsidRDefault="00975448" w:rsidP="00975448">
      <w:r>
        <w:separator/>
      </w:r>
    </w:p>
  </w:endnote>
  <w:endnote w:type="continuationSeparator" w:id="0">
    <w:p w:rsidR="00975448" w:rsidRDefault="00975448" w:rsidP="00975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448" w:rsidRDefault="00975448" w:rsidP="00975448">
      <w:r>
        <w:separator/>
      </w:r>
    </w:p>
  </w:footnote>
  <w:footnote w:type="continuationSeparator" w:id="0">
    <w:p w:rsidR="00975448" w:rsidRDefault="00975448" w:rsidP="009754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7436E7"/>
    <w:multiLevelType w:val="hybridMultilevel"/>
    <w:tmpl w:val="D0E45476"/>
    <w:lvl w:ilvl="0" w:tplc="7092F62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480277A"/>
    <w:multiLevelType w:val="hybridMultilevel"/>
    <w:tmpl w:val="0CE29174"/>
    <w:lvl w:ilvl="0" w:tplc="A238BF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E00"/>
    <w:rsid w:val="0004111A"/>
    <w:rsid w:val="0005680C"/>
    <w:rsid w:val="000D3219"/>
    <w:rsid w:val="00101187"/>
    <w:rsid w:val="00154B1B"/>
    <w:rsid w:val="00257002"/>
    <w:rsid w:val="002D5D3D"/>
    <w:rsid w:val="003807EB"/>
    <w:rsid w:val="0060532C"/>
    <w:rsid w:val="0075570A"/>
    <w:rsid w:val="00795EF5"/>
    <w:rsid w:val="00817553"/>
    <w:rsid w:val="008C388E"/>
    <w:rsid w:val="00915D84"/>
    <w:rsid w:val="00975448"/>
    <w:rsid w:val="009B302C"/>
    <w:rsid w:val="009C1E00"/>
    <w:rsid w:val="009F4EF0"/>
    <w:rsid w:val="00A832BD"/>
    <w:rsid w:val="00B626AE"/>
    <w:rsid w:val="00BB47E7"/>
    <w:rsid w:val="00BE05E6"/>
    <w:rsid w:val="00C90D46"/>
    <w:rsid w:val="00CD662A"/>
    <w:rsid w:val="00D33515"/>
    <w:rsid w:val="00D531FB"/>
    <w:rsid w:val="00D9731F"/>
    <w:rsid w:val="00EE2C33"/>
    <w:rsid w:val="00F9258F"/>
    <w:rsid w:val="00FC70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5451FB0A-6963-4074-975C-353C0B8C2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1E00"/>
    <w:pPr>
      <w:ind w:leftChars="400" w:left="840"/>
    </w:pPr>
  </w:style>
  <w:style w:type="paragraph" w:styleId="a4">
    <w:name w:val="Balloon Text"/>
    <w:basedOn w:val="a"/>
    <w:link w:val="a5"/>
    <w:uiPriority w:val="99"/>
    <w:semiHidden/>
    <w:unhideWhenUsed/>
    <w:rsid w:val="00D3351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33515"/>
    <w:rPr>
      <w:rFonts w:asciiTheme="majorHAnsi" w:eastAsiaTheme="majorEastAsia" w:hAnsiTheme="majorHAnsi" w:cstheme="majorBidi"/>
      <w:sz w:val="18"/>
      <w:szCs w:val="18"/>
    </w:rPr>
  </w:style>
  <w:style w:type="paragraph" w:styleId="a6">
    <w:name w:val="header"/>
    <w:basedOn w:val="a"/>
    <w:link w:val="a7"/>
    <w:uiPriority w:val="99"/>
    <w:unhideWhenUsed/>
    <w:rsid w:val="00975448"/>
    <w:pPr>
      <w:tabs>
        <w:tab w:val="center" w:pos="4252"/>
        <w:tab w:val="right" w:pos="8504"/>
      </w:tabs>
      <w:snapToGrid w:val="0"/>
    </w:pPr>
  </w:style>
  <w:style w:type="character" w:customStyle="1" w:styleId="a7">
    <w:name w:val="ヘッダー (文字)"/>
    <w:basedOn w:val="a0"/>
    <w:link w:val="a6"/>
    <w:uiPriority w:val="99"/>
    <w:rsid w:val="00975448"/>
  </w:style>
  <w:style w:type="paragraph" w:styleId="a8">
    <w:name w:val="footer"/>
    <w:basedOn w:val="a"/>
    <w:link w:val="a9"/>
    <w:uiPriority w:val="99"/>
    <w:unhideWhenUsed/>
    <w:rsid w:val="00975448"/>
    <w:pPr>
      <w:tabs>
        <w:tab w:val="center" w:pos="4252"/>
        <w:tab w:val="right" w:pos="8504"/>
      </w:tabs>
      <w:snapToGrid w:val="0"/>
    </w:pPr>
  </w:style>
  <w:style w:type="character" w:customStyle="1" w:styleId="a9">
    <w:name w:val="フッター (文字)"/>
    <w:basedOn w:val="a0"/>
    <w:link w:val="a8"/>
    <w:uiPriority w:val="99"/>
    <w:rsid w:val="00975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8A633-05DA-4630-B93C-2AA132F17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3</Pages>
  <Words>232</Words>
  <Characters>1325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toshikan06</dc:creator>
  <cp:keywords/>
  <dc:description/>
  <cp:lastModifiedBy>toshikan06</cp:lastModifiedBy>
  <cp:revision>26</cp:revision>
  <cp:lastPrinted>2014-11-17T10:38:00Z</cp:lastPrinted>
  <dcterms:created xsi:type="dcterms:W3CDTF">2014-06-09T22:44:00Z</dcterms:created>
  <dcterms:modified xsi:type="dcterms:W3CDTF">2014-11-17T10:38:00Z</dcterms:modified>
</cp:coreProperties>
</file>